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BFE" w14:textId="3EC0F55F" w:rsidR="00CA268C" w:rsidRPr="0011236D" w:rsidRDefault="0011236D" w:rsidP="0011236D">
      <w:pPr>
        <w:jc w:val="center"/>
        <w:rPr>
          <w:rStyle w:val="Siln"/>
          <w:rFonts w:ascii="Calibri" w:eastAsia="Times New Roman" w:hAnsi="Calibri" w:cs="Calibri"/>
          <w:color w:val="414645"/>
          <w:sz w:val="24"/>
          <w:szCs w:val="24"/>
          <w:lang w:eastAsia="cs-CZ"/>
        </w:rPr>
      </w:pPr>
      <w:r w:rsidRPr="0011236D">
        <w:rPr>
          <w:rStyle w:val="Siln"/>
          <w:rFonts w:ascii="Calibri" w:eastAsia="Times New Roman" w:hAnsi="Calibri" w:cs="Calibri"/>
          <w:color w:val="414645"/>
          <w:sz w:val="24"/>
          <w:szCs w:val="24"/>
          <w:lang w:eastAsia="cs-CZ"/>
        </w:rPr>
        <w:t>Dotace domácnostem na výměnu oken, vstupních dveří a zateplení</w:t>
      </w:r>
    </w:p>
    <w:p w14:paraId="2FE4A275" w14:textId="7139299C" w:rsidR="0011236D" w:rsidRDefault="0011236D" w:rsidP="00D02CB6"/>
    <w:p w14:paraId="4938A6C4" w14:textId="6474CA49" w:rsidR="0011236D" w:rsidRDefault="0011236D" w:rsidP="00BA65EE">
      <w:pPr>
        <w:pStyle w:val="Normln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414645"/>
        </w:rPr>
      </w:pPr>
      <w:r>
        <w:rPr>
          <w:rFonts w:ascii="Calibri" w:hAnsi="Calibri" w:cs="Calibri"/>
          <w:color w:val="414645"/>
        </w:rPr>
        <w:t>Od 9. 1. 2023 startuje na </w:t>
      </w:r>
      <w:r>
        <w:rPr>
          <w:rStyle w:val="Siln"/>
          <w:rFonts w:ascii="Calibri" w:hAnsi="Calibri" w:cs="Calibri"/>
          <w:color w:val="414645"/>
        </w:rPr>
        <w:t>pomoc seniorům a nízkopříjmovým domácnostem</w:t>
      </w:r>
      <w:r>
        <w:rPr>
          <w:rFonts w:ascii="Calibri" w:hAnsi="Calibri" w:cs="Calibri"/>
          <w:color w:val="414645"/>
        </w:rPr>
        <w:t> program </w:t>
      </w:r>
      <w:r>
        <w:rPr>
          <w:rStyle w:val="Siln"/>
          <w:rFonts w:ascii="Calibri" w:hAnsi="Calibri" w:cs="Calibri"/>
          <w:color w:val="414645"/>
        </w:rPr>
        <w:t xml:space="preserve">Nová zelená úsporám </w:t>
      </w:r>
      <w:proofErr w:type="spellStart"/>
      <w:r>
        <w:rPr>
          <w:rStyle w:val="Siln"/>
          <w:rFonts w:ascii="Calibri" w:hAnsi="Calibri" w:cs="Calibri"/>
          <w:color w:val="414645"/>
        </w:rPr>
        <w:t>Light</w:t>
      </w:r>
      <w:proofErr w:type="spellEnd"/>
      <w:r>
        <w:rPr>
          <w:rStyle w:val="Siln"/>
          <w:rFonts w:ascii="Calibri" w:hAnsi="Calibri" w:cs="Calibri"/>
          <w:color w:val="414645"/>
        </w:rPr>
        <w:t>,</w:t>
      </w:r>
      <w:r>
        <w:rPr>
          <w:rFonts w:ascii="Calibri" w:hAnsi="Calibri" w:cs="Calibri"/>
          <w:color w:val="414645"/>
        </w:rPr>
        <w:t> který je zaměřený na podporu energetických úspor domácností. Jedná se o finanční </w:t>
      </w:r>
      <w:r>
        <w:rPr>
          <w:rStyle w:val="Siln"/>
          <w:rFonts w:ascii="Calibri" w:hAnsi="Calibri" w:cs="Calibri"/>
          <w:color w:val="414645"/>
        </w:rPr>
        <w:t>pomoc do výše 150 tisíc Kč na snadno realizovatelné úpravy a částečné renovace rodinných domů</w:t>
      </w:r>
      <w:r w:rsidR="00CB79BD">
        <w:rPr>
          <w:rStyle w:val="Siln"/>
          <w:rFonts w:ascii="Calibri" w:hAnsi="Calibri" w:cs="Calibri"/>
          <w:color w:val="414645"/>
        </w:rPr>
        <w:t>,</w:t>
      </w:r>
      <w:r>
        <w:rPr>
          <w:rFonts w:ascii="Calibri" w:hAnsi="Calibri" w:cs="Calibri"/>
          <w:color w:val="414645"/>
        </w:rPr>
        <w:t> jako jsou zateplení fasády, střechy, stropů, podlah</w:t>
      </w:r>
      <w:r w:rsidR="00CB79BD">
        <w:rPr>
          <w:rFonts w:ascii="Calibri" w:hAnsi="Calibri" w:cs="Calibri"/>
          <w:color w:val="414645"/>
        </w:rPr>
        <w:t xml:space="preserve"> a</w:t>
      </w:r>
      <w:r>
        <w:rPr>
          <w:rFonts w:ascii="Calibri" w:hAnsi="Calibri" w:cs="Calibri"/>
          <w:color w:val="414645"/>
        </w:rPr>
        <w:t xml:space="preserve"> výměny oken nebo vstupních dveří. Tyto finanční prostředky žadatel získá zálohově (tedy před realizací) a výše dotace může dosáhnout až 100 % z přímých realizačních výdajů. </w:t>
      </w:r>
      <w:r>
        <w:rPr>
          <w:rStyle w:val="Siln"/>
          <w:rFonts w:ascii="Calibri" w:hAnsi="Calibri" w:cs="Calibri"/>
          <w:color w:val="414645"/>
        </w:rPr>
        <w:t>Podpořena budou opatření realizovaná již od 12. září 2022</w:t>
      </w:r>
      <w:r>
        <w:rPr>
          <w:rFonts w:ascii="Calibri" w:hAnsi="Calibri" w:cs="Calibri"/>
          <w:color w:val="414645"/>
        </w:rPr>
        <w:t>.</w:t>
      </w:r>
    </w:p>
    <w:p w14:paraId="787BF589" w14:textId="04A90212" w:rsidR="00BA65EE" w:rsidRDefault="00BA65EE" w:rsidP="00BA65EE">
      <w:pPr>
        <w:pStyle w:val="Normln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414645"/>
        </w:rPr>
      </w:pPr>
      <w:r>
        <w:rPr>
          <w:rFonts w:ascii="Calibri" w:hAnsi="Calibri" w:cs="Calibri"/>
          <w:noProof/>
          <w:color w:val="414645"/>
        </w:rPr>
        <w:drawing>
          <wp:anchor distT="0" distB="0" distL="114300" distR="114300" simplePos="0" relativeHeight="251658240" behindDoc="0" locked="0" layoutInCell="1" allowOverlap="1" wp14:anchorId="5CA38500" wp14:editId="1684C2D0">
            <wp:simplePos x="0" y="0"/>
            <wp:positionH relativeFrom="margin">
              <wp:align>right</wp:align>
            </wp:positionH>
            <wp:positionV relativeFrom="paragraph">
              <wp:posOffset>734060</wp:posOffset>
            </wp:positionV>
            <wp:extent cx="1979565" cy="644277"/>
            <wp:effectExtent l="0" t="0" r="190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65" cy="64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36D">
        <w:rPr>
          <w:rStyle w:val="Siln"/>
          <w:rFonts w:ascii="Calibri" w:hAnsi="Calibri" w:cs="Calibri"/>
          <w:color w:val="414645"/>
        </w:rPr>
        <w:t xml:space="preserve">Místní akční skupina Oslavka, o.p.s. se stala </w:t>
      </w:r>
      <w:r w:rsidR="0011236D">
        <w:rPr>
          <w:rFonts w:ascii="Calibri" w:hAnsi="Calibri" w:cs="Calibri"/>
          <w:color w:val="414645"/>
        </w:rPr>
        <w:t xml:space="preserve">součástí rozsáhlé poradenské sítě, která Vás </w:t>
      </w:r>
      <w:r w:rsidR="0011236D">
        <w:rPr>
          <w:rStyle w:val="Siln"/>
          <w:rFonts w:ascii="Calibri" w:hAnsi="Calibri" w:cs="Calibri"/>
          <w:color w:val="414645"/>
        </w:rPr>
        <w:t>provede celým procesem získání dotace</w:t>
      </w:r>
      <w:r w:rsidR="0011236D">
        <w:rPr>
          <w:rFonts w:ascii="Calibri" w:hAnsi="Calibri" w:cs="Calibri"/>
          <w:color w:val="414645"/>
        </w:rPr>
        <w:t xml:space="preserve">, od podání žádosti až po doložení realizace úsporných opatření. </w:t>
      </w:r>
      <w:r w:rsidR="00EE74A8" w:rsidRPr="00EE74A8">
        <w:rPr>
          <w:rFonts w:ascii="Calibri" w:hAnsi="Calibri" w:cs="Calibri"/>
          <w:b/>
          <w:bCs/>
          <w:color w:val="414645"/>
        </w:rPr>
        <w:t>Tato služba je zcela ZDARMA</w:t>
      </w:r>
      <w:r w:rsidR="00EE74A8">
        <w:rPr>
          <w:rFonts w:ascii="Calibri" w:hAnsi="Calibri" w:cs="Calibri"/>
          <w:color w:val="414645"/>
        </w:rPr>
        <w:t>.</w:t>
      </w:r>
      <w:r>
        <w:rPr>
          <w:rFonts w:ascii="Calibri" w:hAnsi="Calibri" w:cs="Calibri"/>
          <w:color w:val="414645"/>
        </w:rPr>
        <w:t xml:space="preserve"> Vice informací: </w:t>
      </w:r>
      <w:hyperlink r:id="rId5" w:history="1">
        <w:r w:rsidRPr="00B16A25">
          <w:rPr>
            <w:rStyle w:val="Hypertextovodkaz"/>
            <w:rFonts w:ascii="Calibri" w:hAnsi="Calibri" w:cs="Calibri"/>
          </w:rPr>
          <w:t>www.oslavka.cz</w:t>
        </w:r>
      </w:hyperlink>
      <w:r>
        <w:rPr>
          <w:rFonts w:ascii="Calibri" w:hAnsi="Calibri" w:cs="Calibri"/>
          <w:color w:val="414645"/>
        </w:rPr>
        <w:t xml:space="preserve"> </w:t>
      </w:r>
    </w:p>
    <w:p w14:paraId="3D7E2ED6" w14:textId="3B6AA0D6" w:rsidR="009555CB" w:rsidRPr="00D02CB6" w:rsidRDefault="0011236D" w:rsidP="00D02CB6">
      <w:pPr>
        <w:pStyle w:val="Normlnweb"/>
        <w:shd w:val="clear" w:color="auto" w:fill="FFFFFF"/>
        <w:spacing w:before="0" w:beforeAutospacing="0" w:after="375" w:afterAutospacing="0"/>
        <w:rPr>
          <w:rStyle w:val="Hypertextovodkaz"/>
          <w:rFonts w:ascii="Calibri" w:hAnsi="Calibri" w:cs="Calibri"/>
          <w:color w:val="414645"/>
          <w:u w:val="none"/>
        </w:rPr>
      </w:pPr>
      <w:r>
        <w:rPr>
          <w:rFonts w:ascii="Calibri" w:hAnsi="Calibri" w:cs="Calibri"/>
          <w:color w:val="414645"/>
        </w:rPr>
        <w:t>Simona Budařová</w:t>
      </w:r>
      <w:r w:rsidR="005C03E8">
        <w:rPr>
          <w:rFonts w:ascii="Calibri" w:hAnsi="Calibri" w:cs="Calibri"/>
          <w:color w:val="414645"/>
        </w:rPr>
        <w:br/>
      </w:r>
      <w:r>
        <w:rPr>
          <w:rFonts w:ascii="Calibri" w:hAnsi="Calibri" w:cs="Calibri"/>
          <w:color w:val="414645"/>
        </w:rPr>
        <w:t>tel. č. 724 540</w:t>
      </w:r>
      <w:r w:rsidR="005C03E8">
        <w:rPr>
          <w:rFonts w:ascii="Calibri" w:hAnsi="Calibri" w:cs="Calibri"/>
          <w:color w:val="414645"/>
        </w:rPr>
        <w:t> </w:t>
      </w:r>
      <w:r>
        <w:rPr>
          <w:rFonts w:ascii="Calibri" w:hAnsi="Calibri" w:cs="Calibri"/>
          <w:color w:val="414645"/>
        </w:rPr>
        <w:t>779</w:t>
      </w:r>
      <w:r w:rsidR="005C03E8">
        <w:rPr>
          <w:rFonts w:ascii="Calibri" w:hAnsi="Calibri" w:cs="Calibri"/>
          <w:color w:val="414645"/>
        </w:rPr>
        <w:br/>
      </w:r>
      <w:r>
        <w:rPr>
          <w:rFonts w:ascii="Calibri" w:hAnsi="Calibri" w:cs="Calibri"/>
          <w:color w:val="414645"/>
        </w:rPr>
        <w:t>email </w:t>
      </w:r>
      <w:hyperlink r:id="rId6" w:history="1">
        <w:r w:rsidRPr="00597210">
          <w:rPr>
            <w:rStyle w:val="Hypertextovodkaz"/>
            <w:rFonts w:ascii="Calibri" w:hAnsi="Calibri" w:cs="Calibri"/>
          </w:rPr>
          <w:t>budarova@oslavka.cz</w:t>
        </w:r>
      </w:hyperlink>
    </w:p>
    <w:p w14:paraId="68F77640" w14:textId="4ACA2364" w:rsidR="0011236D" w:rsidRDefault="0011236D" w:rsidP="0011236D">
      <w:pPr>
        <w:pStyle w:val="Normlnweb"/>
        <w:shd w:val="clear" w:color="auto" w:fill="FFFFFF"/>
        <w:spacing w:before="0" w:beforeAutospacing="0" w:after="375" w:afterAutospacing="0"/>
        <w:rPr>
          <w:rFonts w:ascii="Calibri" w:hAnsi="Calibri" w:cs="Calibri"/>
          <w:color w:val="414645"/>
        </w:rPr>
      </w:pPr>
    </w:p>
    <w:p w14:paraId="38FE2DF9" w14:textId="77777777" w:rsidR="0011236D" w:rsidRDefault="0011236D"/>
    <w:sectPr w:rsidR="0011236D" w:rsidSect="00D02C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6D"/>
    <w:rsid w:val="0011236D"/>
    <w:rsid w:val="005C03E8"/>
    <w:rsid w:val="00804A67"/>
    <w:rsid w:val="009555CB"/>
    <w:rsid w:val="00B572C1"/>
    <w:rsid w:val="00BA65EE"/>
    <w:rsid w:val="00CA268C"/>
    <w:rsid w:val="00CB79BD"/>
    <w:rsid w:val="00D02CB6"/>
    <w:rsid w:val="00DC4E53"/>
    <w:rsid w:val="00E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614"/>
  <w15:chartTrackingRefBased/>
  <w15:docId w15:val="{CCC46292-5C85-499B-8BA3-CAB5C33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236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236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rova@oslavka.cz" TargetMode="External"/><Relationship Id="rId5" Type="http://schemas.openxmlformats.org/officeDocument/2006/relationships/hyperlink" Target="http://www.oslav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Budařová</dc:creator>
  <cp:keywords/>
  <dc:description/>
  <cp:lastModifiedBy>Rapotice</cp:lastModifiedBy>
  <cp:revision>2</cp:revision>
  <dcterms:created xsi:type="dcterms:W3CDTF">2023-01-10T11:06:00Z</dcterms:created>
  <dcterms:modified xsi:type="dcterms:W3CDTF">2023-01-10T11:06:00Z</dcterms:modified>
</cp:coreProperties>
</file>